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7339B" w14:textId="77777777" w:rsidR="00F262CE" w:rsidRPr="00B36F5D" w:rsidRDefault="00B36F5D" w:rsidP="00B36F5D">
      <w:pPr>
        <w:numPr>
          <w:ilvl w:val="0"/>
          <w:numId w:val="1"/>
        </w:numPr>
        <w:tabs>
          <w:tab w:val="clear" w:pos="360"/>
          <w:tab w:val="num" w:pos="720"/>
        </w:tabs>
      </w:pPr>
      <w:bookmarkStart w:id="0" w:name="_GoBack"/>
      <w:bookmarkEnd w:id="0"/>
      <w:r w:rsidRPr="00B36F5D">
        <w:t>Assistive technology used for reasonable accommodation of workers with disabilities frequently results in greater safety and higher productivity for workers with disability. This is a good argument for:</w:t>
      </w:r>
    </w:p>
    <w:p w14:paraId="2EC3760F" w14:textId="77777777" w:rsidR="00F262CE" w:rsidRPr="00B36F5D" w:rsidRDefault="00B36F5D" w:rsidP="00B36F5D">
      <w:pPr>
        <w:numPr>
          <w:ilvl w:val="0"/>
          <w:numId w:val="2"/>
        </w:numPr>
        <w:spacing w:after="0"/>
      </w:pPr>
      <w:r w:rsidRPr="00B36F5D">
        <w:t>Universal design principles</w:t>
      </w:r>
    </w:p>
    <w:p w14:paraId="1B94F27F" w14:textId="77777777" w:rsidR="00F262CE" w:rsidRPr="00B36F5D" w:rsidRDefault="00B36F5D" w:rsidP="00B36F5D">
      <w:pPr>
        <w:numPr>
          <w:ilvl w:val="0"/>
          <w:numId w:val="2"/>
        </w:numPr>
        <w:spacing w:after="0"/>
      </w:pPr>
      <w:r w:rsidRPr="00B36F5D">
        <w:t>Human factors engineering</w:t>
      </w:r>
    </w:p>
    <w:p w14:paraId="3C27ABD5" w14:textId="77777777" w:rsidR="00F262CE" w:rsidRPr="00B36F5D" w:rsidRDefault="00B36F5D" w:rsidP="00B36F5D">
      <w:pPr>
        <w:numPr>
          <w:ilvl w:val="0"/>
          <w:numId w:val="2"/>
        </w:numPr>
        <w:spacing w:after="0"/>
      </w:pPr>
      <w:r w:rsidRPr="00B36F5D">
        <w:t>The Americans with Disability Act</w:t>
      </w:r>
    </w:p>
    <w:p w14:paraId="58F7DEF9" w14:textId="11345A96" w:rsidR="00F262CE" w:rsidRDefault="00B36F5D" w:rsidP="00B36F5D">
      <w:pPr>
        <w:numPr>
          <w:ilvl w:val="0"/>
          <w:numId w:val="2"/>
        </w:numPr>
        <w:spacing w:after="0"/>
      </w:pPr>
      <w:r w:rsidRPr="00B36F5D">
        <w:t>Matching person to environment</w:t>
      </w:r>
    </w:p>
    <w:p w14:paraId="2083F64C" w14:textId="77777777" w:rsidR="00B36F5D" w:rsidRPr="00B36F5D" w:rsidRDefault="00B36F5D" w:rsidP="00B36F5D">
      <w:pPr>
        <w:ind w:left="1440"/>
      </w:pPr>
    </w:p>
    <w:p w14:paraId="11E8AA53" w14:textId="77777777" w:rsidR="00B36F5D" w:rsidRPr="00B36F5D" w:rsidRDefault="00B36F5D" w:rsidP="00B36F5D">
      <w:r w:rsidRPr="00B36F5D">
        <w:t>2. Even with careful evaluation, providing a backup plan or device is important because</w:t>
      </w:r>
    </w:p>
    <w:p w14:paraId="25DAF703" w14:textId="77777777" w:rsidR="00F262CE" w:rsidRPr="00B36F5D" w:rsidRDefault="00B36F5D" w:rsidP="00B36F5D">
      <w:pPr>
        <w:numPr>
          <w:ilvl w:val="0"/>
          <w:numId w:val="7"/>
        </w:numPr>
        <w:spacing w:after="0"/>
      </w:pPr>
      <w:r w:rsidRPr="00B36F5D">
        <w:t>a secondary method of accomplishing a task is available if the first fails</w:t>
      </w:r>
    </w:p>
    <w:p w14:paraId="5C430528" w14:textId="77777777" w:rsidR="00F262CE" w:rsidRPr="00B36F5D" w:rsidRDefault="00B36F5D" w:rsidP="00B36F5D">
      <w:pPr>
        <w:numPr>
          <w:ilvl w:val="0"/>
          <w:numId w:val="7"/>
        </w:numPr>
        <w:spacing w:after="0"/>
      </w:pPr>
      <w:r w:rsidRPr="00B36F5D">
        <w:t>the primary device may be too complicated for the user to use effectively</w:t>
      </w:r>
    </w:p>
    <w:p w14:paraId="1229ABEC" w14:textId="77777777" w:rsidR="00F262CE" w:rsidRPr="00B36F5D" w:rsidRDefault="00B36F5D" w:rsidP="00B36F5D">
      <w:pPr>
        <w:numPr>
          <w:ilvl w:val="0"/>
          <w:numId w:val="3"/>
        </w:numPr>
        <w:spacing w:after="0"/>
      </w:pPr>
      <w:r w:rsidRPr="00B36F5D">
        <w:t>the user will need time to get used to a new device</w:t>
      </w:r>
    </w:p>
    <w:p w14:paraId="63B52EC9" w14:textId="0F185346" w:rsidR="00F262CE" w:rsidRDefault="00B36F5D" w:rsidP="00B36F5D">
      <w:pPr>
        <w:numPr>
          <w:ilvl w:val="0"/>
          <w:numId w:val="3"/>
        </w:numPr>
        <w:spacing w:after="0"/>
      </w:pPr>
      <w:r w:rsidRPr="00B36F5D">
        <w:t>the new device may not be allowed in school or work environment</w:t>
      </w:r>
    </w:p>
    <w:p w14:paraId="333F604C" w14:textId="77777777" w:rsidR="00B36F5D" w:rsidRPr="00B36F5D" w:rsidRDefault="00B36F5D" w:rsidP="00B36F5D">
      <w:pPr>
        <w:ind w:left="720"/>
      </w:pPr>
    </w:p>
    <w:p w14:paraId="53BB8F08" w14:textId="77777777" w:rsidR="00B36F5D" w:rsidRPr="00B36F5D" w:rsidRDefault="00B36F5D" w:rsidP="00B36F5D">
      <w:r w:rsidRPr="00B36F5D">
        <w:t>3. A 56 year old with diabetes mellitus is referred for a wheelchair assessment because she is having difficulty walking and has had several falls. The first thing the ATP should assess for is</w:t>
      </w:r>
    </w:p>
    <w:p w14:paraId="5D6AFA46" w14:textId="77777777" w:rsidR="00F262CE" w:rsidRPr="00B36F5D" w:rsidRDefault="00B36F5D" w:rsidP="00B36F5D">
      <w:pPr>
        <w:numPr>
          <w:ilvl w:val="0"/>
          <w:numId w:val="4"/>
        </w:numPr>
        <w:spacing w:after="0"/>
      </w:pPr>
      <w:r w:rsidRPr="00B36F5D">
        <w:t>Strength and fatigue</w:t>
      </w:r>
    </w:p>
    <w:p w14:paraId="6C103D7F" w14:textId="274DA03E" w:rsidR="00F262CE" w:rsidRPr="00B36F5D" w:rsidRDefault="00B36F5D" w:rsidP="00B36F5D">
      <w:pPr>
        <w:numPr>
          <w:ilvl w:val="0"/>
          <w:numId w:val="4"/>
        </w:numPr>
        <w:spacing w:after="0"/>
      </w:pPr>
      <w:r w:rsidRPr="00B36F5D">
        <w:t>Ability to use a motorized w</w:t>
      </w:r>
      <w:r>
        <w:t>heel</w:t>
      </w:r>
      <w:r w:rsidRPr="00B36F5D">
        <w:t>c</w:t>
      </w:r>
      <w:r>
        <w:t>hair</w:t>
      </w:r>
      <w:r w:rsidRPr="00B36F5D">
        <w:t xml:space="preserve"> vs a scooter</w:t>
      </w:r>
    </w:p>
    <w:p w14:paraId="6B5956AF" w14:textId="77777777" w:rsidR="00B36F5D" w:rsidRDefault="00B36F5D" w:rsidP="00B36F5D">
      <w:pPr>
        <w:numPr>
          <w:ilvl w:val="0"/>
          <w:numId w:val="4"/>
        </w:numPr>
        <w:spacing w:after="0"/>
      </w:pPr>
      <w:r w:rsidRPr="00B36F5D">
        <w:t>Impaired range of motion in the lower extremities</w:t>
      </w:r>
    </w:p>
    <w:p w14:paraId="7FE58517" w14:textId="0D1EA2D4" w:rsidR="00DF4609" w:rsidRDefault="00B36F5D" w:rsidP="00B36F5D">
      <w:pPr>
        <w:numPr>
          <w:ilvl w:val="0"/>
          <w:numId w:val="4"/>
        </w:numPr>
        <w:spacing w:after="0"/>
      </w:pPr>
      <w:r w:rsidRPr="00B36F5D">
        <w:t>Impaired sensation and foot problems</w:t>
      </w:r>
    </w:p>
    <w:p w14:paraId="730C1BBA" w14:textId="329096CC" w:rsidR="00B36F5D" w:rsidRDefault="00B36F5D" w:rsidP="00B36F5D"/>
    <w:p w14:paraId="3FC357C1" w14:textId="6C87ED33" w:rsidR="00B36F5D" w:rsidRPr="00B36F5D" w:rsidRDefault="00B36F5D" w:rsidP="00B36F5D">
      <w:r w:rsidRPr="00B36F5D">
        <w:t>4. Which of the following measurements must be considered in order for a consumer in a w</w:t>
      </w:r>
      <w:r>
        <w:t>heelchair</w:t>
      </w:r>
      <w:r w:rsidRPr="00B36F5D">
        <w:t xml:space="preserve"> to board a van?</w:t>
      </w:r>
    </w:p>
    <w:p w14:paraId="440A6DC4" w14:textId="77777777" w:rsidR="00F262CE" w:rsidRPr="00B36F5D" w:rsidRDefault="00B36F5D" w:rsidP="00B36F5D">
      <w:pPr>
        <w:numPr>
          <w:ilvl w:val="0"/>
          <w:numId w:val="5"/>
        </w:numPr>
        <w:spacing w:after="0"/>
      </w:pPr>
      <w:r w:rsidRPr="00B36F5D">
        <w:t>Floor to top of head height</w:t>
      </w:r>
    </w:p>
    <w:p w14:paraId="5F21CC32" w14:textId="77777777" w:rsidR="00F262CE" w:rsidRPr="00B36F5D" w:rsidRDefault="00B36F5D" w:rsidP="00B36F5D">
      <w:pPr>
        <w:numPr>
          <w:ilvl w:val="0"/>
          <w:numId w:val="5"/>
        </w:numPr>
        <w:spacing w:after="0"/>
      </w:pPr>
      <w:r w:rsidRPr="00B36F5D">
        <w:t>Seat to top of head height</w:t>
      </w:r>
    </w:p>
    <w:p w14:paraId="35B22A94" w14:textId="77777777" w:rsidR="00B36F5D" w:rsidRDefault="00B36F5D" w:rsidP="00B36F5D">
      <w:pPr>
        <w:numPr>
          <w:ilvl w:val="0"/>
          <w:numId w:val="5"/>
        </w:numPr>
        <w:spacing w:after="0"/>
      </w:pPr>
      <w:r w:rsidRPr="00B36F5D">
        <w:t>Seat to floor height</w:t>
      </w:r>
    </w:p>
    <w:p w14:paraId="6FF5DD0F" w14:textId="5D5F7634" w:rsidR="00B36F5D" w:rsidRDefault="00B36F5D" w:rsidP="00B36F5D">
      <w:pPr>
        <w:numPr>
          <w:ilvl w:val="0"/>
          <w:numId w:val="5"/>
        </w:numPr>
        <w:spacing w:after="0"/>
      </w:pPr>
      <w:r w:rsidRPr="00B36F5D">
        <w:t>Turning radius</w:t>
      </w:r>
    </w:p>
    <w:p w14:paraId="324681D5" w14:textId="77777777" w:rsidR="00B36F5D" w:rsidRDefault="00B36F5D" w:rsidP="00B36F5D">
      <w:pPr>
        <w:ind w:left="720"/>
      </w:pPr>
    </w:p>
    <w:p w14:paraId="6A82DDD6" w14:textId="77777777" w:rsidR="00B36F5D" w:rsidRPr="00B36F5D" w:rsidRDefault="00B36F5D" w:rsidP="00B36F5D">
      <w:r w:rsidRPr="00B36F5D">
        <w:t>5. Which of the following is the most important consideration in evaluating a consumer’s operational competence with an augmentative communication device?</w:t>
      </w:r>
    </w:p>
    <w:p w14:paraId="39853AF3" w14:textId="77777777" w:rsidR="00F262CE" w:rsidRPr="00B36F5D" w:rsidRDefault="00B36F5D" w:rsidP="00B36F5D">
      <w:pPr>
        <w:numPr>
          <w:ilvl w:val="0"/>
          <w:numId w:val="6"/>
        </w:numPr>
        <w:spacing w:after="0"/>
      </w:pPr>
      <w:r w:rsidRPr="00B36F5D">
        <w:t>Knowledge of when to speak</w:t>
      </w:r>
    </w:p>
    <w:p w14:paraId="47335ECF" w14:textId="77777777" w:rsidR="00F262CE" w:rsidRPr="00B36F5D" w:rsidRDefault="00B36F5D" w:rsidP="00B36F5D">
      <w:pPr>
        <w:numPr>
          <w:ilvl w:val="0"/>
          <w:numId w:val="6"/>
        </w:numPr>
        <w:spacing w:after="0"/>
      </w:pPr>
      <w:r w:rsidRPr="00B36F5D">
        <w:t>Use of strategies to handle communication breakdowns</w:t>
      </w:r>
    </w:p>
    <w:p w14:paraId="18C8FF92" w14:textId="77777777" w:rsidR="00F262CE" w:rsidRPr="00B36F5D" w:rsidRDefault="00B36F5D" w:rsidP="00B36F5D">
      <w:pPr>
        <w:numPr>
          <w:ilvl w:val="0"/>
          <w:numId w:val="6"/>
        </w:numPr>
        <w:spacing w:after="0"/>
      </w:pPr>
      <w:r w:rsidRPr="00B36F5D">
        <w:t>Mastery of basic language skills</w:t>
      </w:r>
    </w:p>
    <w:p w14:paraId="72014BBE" w14:textId="77777777" w:rsidR="00F262CE" w:rsidRPr="00B36F5D" w:rsidRDefault="00B36F5D" w:rsidP="00B36F5D">
      <w:pPr>
        <w:numPr>
          <w:ilvl w:val="0"/>
          <w:numId w:val="6"/>
        </w:numPr>
        <w:spacing w:after="0"/>
      </w:pPr>
      <w:r w:rsidRPr="00B36F5D">
        <w:t>Ability to access the device efficiently and reliably</w:t>
      </w:r>
    </w:p>
    <w:p w14:paraId="4B191EF7" w14:textId="77777777" w:rsidR="00B36F5D" w:rsidRDefault="00B36F5D" w:rsidP="00B36F5D"/>
    <w:sectPr w:rsidR="00B3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D55"/>
    <w:multiLevelType w:val="hybridMultilevel"/>
    <w:tmpl w:val="967CBFC8"/>
    <w:lvl w:ilvl="0" w:tplc="0AC0C1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ECA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76DA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1D8AF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500B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630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2CE43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2D29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0C9F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A7AF6"/>
    <w:multiLevelType w:val="hybridMultilevel"/>
    <w:tmpl w:val="F8B61E08"/>
    <w:lvl w:ilvl="0" w:tplc="633A0C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DE7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6204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9200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98C6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E6F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584D5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2EC1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8061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96194"/>
    <w:multiLevelType w:val="hybridMultilevel"/>
    <w:tmpl w:val="67CEA010"/>
    <w:lvl w:ilvl="0" w:tplc="F35479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124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075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FC67B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E65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809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7509B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024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2EE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C3CAB"/>
    <w:multiLevelType w:val="hybridMultilevel"/>
    <w:tmpl w:val="516611A0"/>
    <w:lvl w:ilvl="0" w:tplc="6AA836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B38F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CF4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69C84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E68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A15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66B4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4B47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E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41C45"/>
    <w:multiLevelType w:val="hybridMultilevel"/>
    <w:tmpl w:val="8B8AC5E4"/>
    <w:lvl w:ilvl="0" w:tplc="4D38E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287A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FF0AA2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7C879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CC9A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786BA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146E8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D0CB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B6E2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EB90EDF"/>
    <w:multiLevelType w:val="hybridMultilevel"/>
    <w:tmpl w:val="516611A0"/>
    <w:lvl w:ilvl="0" w:tplc="6AA836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B38F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CF4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69C84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E68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A15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66B4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4B47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E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D2B08"/>
    <w:multiLevelType w:val="hybridMultilevel"/>
    <w:tmpl w:val="FD0EAF58"/>
    <w:lvl w:ilvl="0" w:tplc="3E88342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ABE6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2EE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8A14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7CA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9AAA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8321D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07A8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476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5D"/>
    <w:rsid w:val="001B6F28"/>
    <w:rsid w:val="002A01FC"/>
    <w:rsid w:val="003D491E"/>
    <w:rsid w:val="008F078B"/>
    <w:rsid w:val="00926345"/>
    <w:rsid w:val="00956F0C"/>
    <w:rsid w:val="009A3FE4"/>
    <w:rsid w:val="00A852E7"/>
    <w:rsid w:val="00B36F5D"/>
    <w:rsid w:val="00B9236D"/>
    <w:rsid w:val="00DA6BE3"/>
    <w:rsid w:val="00EC57C6"/>
    <w:rsid w:val="00F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9736"/>
  <w15:chartTrackingRefBased/>
  <w15:docId w15:val="{7F0D3858-C189-4049-B1CC-B3DA915F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7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8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9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3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6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7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2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5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5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99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3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6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2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8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Meghan</dc:creator>
  <cp:keywords/>
  <dc:description/>
  <cp:lastModifiedBy>CRaphael</cp:lastModifiedBy>
  <cp:revision>2</cp:revision>
  <dcterms:created xsi:type="dcterms:W3CDTF">2018-07-09T12:04:00Z</dcterms:created>
  <dcterms:modified xsi:type="dcterms:W3CDTF">2018-07-09T12:04:00Z</dcterms:modified>
</cp:coreProperties>
</file>